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5B" w:rsidRPr="00E941EF" w:rsidRDefault="006D255B" w:rsidP="006D255B">
      <w:pPr>
        <w:tabs>
          <w:tab w:val="left" w:pos="1080"/>
          <w:tab w:val="left" w:pos="1440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E941EF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ผลการประเมินคุณภาพภายนอกรอบสาม</w:t>
      </w:r>
    </w:p>
    <w:p w:rsidR="006D255B" w:rsidRPr="00E941EF" w:rsidRDefault="006D255B" w:rsidP="006D255B">
      <w:pPr>
        <w:pStyle w:val="a8"/>
        <w:ind w:firstLine="720"/>
        <w:rPr>
          <w:rFonts w:ascii="TH SarabunIT๙" w:hAnsi="TH SarabunIT๙" w:cs="TH SarabunIT๙"/>
          <w:b/>
          <w:bCs/>
          <w:sz w:val="28"/>
        </w:rPr>
      </w:pPr>
      <w:r w:rsidRPr="00E941EF">
        <w:rPr>
          <w:rFonts w:ascii="TH SarabunIT๙" w:hAnsi="TH SarabunIT๙" w:cs="TH SarabunIT๙"/>
          <w:b/>
          <w:bCs/>
          <w:sz w:val="28"/>
          <w:cs/>
        </w:rPr>
        <w:t>ระดับการศึกษาขั้นพื้นฐาน</w:t>
      </w:r>
    </w:p>
    <w:tbl>
      <w:tblPr>
        <w:tblW w:w="9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8"/>
        <w:gridCol w:w="1038"/>
        <w:gridCol w:w="900"/>
        <w:gridCol w:w="990"/>
      </w:tblGrid>
      <w:tr w:rsidR="006D255B" w:rsidRPr="00E941EF" w:rsidTr="00C350DC">
        <w:trPr>
          <w:tblHeader/>
        </w:trPr>
        <w:tc>
          <w:tcPr>
            <w:tcW w:w="6408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6D255B" w:rsidRPr="00E941EF" w:rsidRDefault="006D255B" w:rsidP="00C350DC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41E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  <w:shd w:val="clear" w:color="auto" w:fill="FFFF00"/>
          </w:tcPr>
          <w:p w:rsidR="006D255B" w:rsidRPr="00E941EF" w:rsidRDefault="006D255B" w:rsidP="00C350DC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41E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น้ำหนักคะแนน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FFFF00"/>
          </w:tcPr>
          <w:p w:rsidR="006D255B" w:rsidRPr="00E941EF" w:rsidRDefault="006D255B" w:rsidP="00C350DC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41E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00"/>
          </w:tcPr>
          <w:p w:rsidR="006D255B" w:rsidRPr="00E941EF" w:rsidRDefault="006D255B" w:rsidP="00C350DC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41E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6D255B" w:rsidRPr="00E941EF" w:rsidTr="00C350DC">
        <w:tc>
          <w:tcPr>
            <w:tcW w:w="6408" w:type="dxa"/>
            <w:shd w:val="clear" w:color="auto" w:fill="D9D9D9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41E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กลุ่มตัวบ่งชี้พื้นฐาน</w:t>
            </w:r>
          </w:p>
        </w:tc>
        <w:tc>
          <w:tcPr>
            <w:tcW w:w="1038" w:type="dxa"/>
            <w:shd w:val="clear" w:color="auto" w:fill="D9D9D9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  <w:shd w:val="clear" w:color="auto" w:fill="D9D9D9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shd w:val="clear" w:color="auto" w:fill="D9D9D9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255B" w:rsidRPr="00E941EF" w:rsidTr="00C350DC">
        <w:tc>
          <w:tcPr>
            <w:tcW w:w="6408" w:type="dxa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  <w:cs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>ตัวบ่งชี้ที่ ๑  ผู้เรียนมีสุขภาพกายและสุขภาพจิตที่ดี</w:t>
            </w:r>
          </w:p>
        </w:tc>
        <w:tc>
          <w:tcPr>
            <w:tcW w:w="1038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๑๐.๐๐</w:t>
            </w:r>
          </w:p>
        </w:tc>
        <w:tc>
          <w:tcPr>
            <w:tcW w:w="90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๘.๘๐</w:t>
            </w:r>
          </w:p>
        </w:tc>
        <w:tc>
          <w:tcPr>
            <w:tcW w:w="99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ดี</w:t>
            </w:r>
          </w:p>
        </w:tc>
      </w:tr>
      <w:tr w:rsidR="006D255B" w:rsidRPr="00E941EF" w:rsidTr="00C350DC">
        <w:tc>
          <w:tcPr>
            <w:tcW w:w="6408" w:type="dxa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>ตัวบ่งชี้ที่ ๒  ผู้เรียนมีคุณธรรม จริยธรรมและค่านิยมที่พึงประสงค์</w:t>
            </w:r>
          </w:p>
        </w:tc>
        <w:tc>
          <w:tcPr>
            <w:tcW w:w="1038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๑๐.๐๐</w:t>
            </w:r>
          </w:p>
        </w:tc>
        <w:tc>
          <w:tcPr>
            <w:tcW w:w="90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๙.๒๒</w:t>
            </w:r>
          </w:p>
        </w:tc>
        <w:tc>
          <w:tcPr>
            <w:tcW w:w="99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ดีมาก</w:t>
            </w:r>
          </w:p>
        </w:tc>
      </w:tr>
      <w:tr w:rsidR="006D255B" w:rsidRPr="00E941EF" w:rsidTr="00C350DC">
        <w:tc>
          <w:tcPr>
            <w:tcW w:w="6408" w:type="dxa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>ตัวบ่งชี้ที่ ๓  ผู้เรียนมีความใฝ่รู้ และเรียนรู้อย่างต่อเนื่อง</w:t>
            </w:r>
          </w:p>
        </w:tc>
        <w:tc>
          <w:tcPr>
            <w:tcW w:w="1038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๑๐.๐๐</w:t>
            </w:r>
          </w:p>
        </w:tc>
        <w:tc>
          <w:tcPr>
            <w:tcW w:w="90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๙.๒๔</w:t>
            </w:r>
          </w:p>
        </w:tc>
        <w:tc>
          <w:tcPr>
            <w:tcW w:w="99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ดีมาก</w:t>
            </w:r>
          </w:p>
        </w:tc>
      </w:tr>
      <w:tr w:rsidR="006D255B" w:rsidRPr="00E941EF" w:rsidTr="00C350DC">
        <w:tc>
          <w:tcPr>
            <w:tcW w:w="6408" w:type="dxa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>ตัวบ่งชี้ที่ ๔  ผู้เรียนคิดเป็น ทำเป็น</w:t>
            </w:r>
          </w:p>
        </w:tc>
        <w:tc>
          <w:tcPr>
            <w:tcW w:w="1038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๑๐.๐๐</w:t>
            </w:r>
          </w:p>
        </w:tc>
        <w:tc>
          <w:tcPr>
            <w:tcW w:w="90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๙.๓๒</w:t>
            </w:r>
          </w:p>
        </w:tc>
        <w:tc>
          <w:tcPr>
            <w:tcW w:w="99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ดีมาก</w:t>
            </w:r>
          </w:p>
        </w:tc>
      </w:tr>
      <w:tr w:rsidR="006D255B" w:rsidRPr="00E941EF" w:rsidTr="00C350DC">
        <w:tc>
          <w:tcPr>
            <w:tcW w:w="6408" w:type="dxa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>ตัวบ่งชี้ที่ 5  ผลสัมฤทธิ์ทางการเรียนของผู้เรียน</w:t>
            </w:r>
          </w:p>
        </w:tc>
        <w:tc>
          <w:tcPr>
            <w:tcW w:w="1038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๒๐.๐๐</w:t>
            </w:r>
          </w:p>
        </w:tc>
        <w:tc>
          <w:tcPr>
            <w:tcW w:w="90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๘.๘๙</w:t>
            </w:r>
          </w:p>
        </w:tc>
        <w:tc>
          <w:tcPr>
            <w:tcW w:w="99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พอใช้</w:t>
            </w:r>
          </w:p>
        </w:tc>
      </w:tr>
      <w:tr w:rsidR="006D255B" w:rsidRPr="00E941EF" w:rsidTr="00C350DC">
        <w:tc>
          <w:tcPr>
            <w:tcW w:w="6408" w:type="dxa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>ตัวบ่งชี้ที่ 6  ประสิทธิผลของการจัดการเรียนการสอนที่เน้นผู้เรียนเป็นสำคัญ</w:t>
            </w:r>
          </w:p>
        </w:tc>
        <w:tc>
          <w:tcPr>
            <w:tcW w:w="1038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๑๐.๐๐</w:t>
            </w:r>
          </w:p>
        </w:tc>
        <w:tc>
          <w:tcPr>
            <w:tcW w:w="90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๙.๐๐</w:t>
            </w:r>
          </w:p>
        </w:tc>
        <w:tc>
          <w:tcPr>
            <w:tcW w:w="99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ดีมาก</w:t>
            </w:r>
          </w:p>
        </w:tc>
      </w:tr>
      <w:tr w:rsidR="006D255B" w:rsidRPr="00E941EF" w:rsidTr="00C350DC">
        <w:tc>
          <w:tcPr>
            <w:tcW w:w="6408" w:type="dxa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>ตัวบ่งชี้ที่ 7  ประสิทธิภาพของการบริหารจัดการและการพัฒนาสถานศึกษา</w:t>
            </w:r>
          </w:p>
        </w:tc>
        <w:tc>
          <w:tcPr>
            <w:tcW w:w="1038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๕.๐๐</w:t>
            </w:r>
          </w:p>
        </w:tc>
        <w:tc>
          <w:tcPr>
            <w:tcW w:w="90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๕.๐๐</w:t>
            </w:r>
          </w:p>
        </w:tc>
        <w:tc>
          <w:tcPr>
            <w:tcW w:w="99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ดีมาก</w:t>
            </w:r>
          </w:p>
        </w:tc>
      </w:tr>
      <w:tr w:rsidR="006D255B" w:rsidRPr="00E941EF" w:rsidTr="00C350DC">
        <w:tc>
          <w:tcPr>
            <w:tcW w:w="6408" w:type="dxa"/>
            <w:tcBorders>
              <w:bottom w:val="single" w:sz="4" w:space="0" w:color="000000"/>
            </w:tcBorders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>ตัวบ่งชี้ที่ 8  พัฒนาการของการประกันคุณภาพภายในโดยสถานศึกษาและต้นสังกัด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๕.๐๐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๔.๘๖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ดีมาก</w:t>
            </w:r>
          </w:p>
        </w:tc>
      </w:tr>
      <w:tr w:rsidR="006D255B" w:rsidRPr="00E941EF" w:rsidTr="00C350DC">
        <w:tc>
          <w:tcPr>
            <w:tcW w:w="6408" w:type="dxa"/>
            <w:shd w:val="clear" w:color="auto" w:fill="D9D9D9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41E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กลุ่มตัวบ่ง</w:t>
            </w:r>
            <w:proofErr w:type="spellStart"/>
            <w:r w:rsidRPr="00E941E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ชี้อัต</w:t>
            </w:r>
            <w:proofErr w:type="spellEnd"/>
            <w:r w:rsidRPr="00E941E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ลักษณ์</w:t>
            </w:r>
          </w:p>
        </w:tc>
        <w:tc>
          <w:tcPr>
            <w:tcW w:w="1038" w:type="dxa"/>
            <w:shd w:val="clear" w:color="auto" w:fill="D9D9D9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  <w:shd w:val="clear" w:color="auto" w:fill="D9D9D9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shd w:val="clear" w:color="auto" w:fill="D9D9D9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255B" w:rsidRPr="00E941EF" w:rsidTr="00C350DC">
        <w:tc>
          <w:tcPr>
            <w:tcW w:w="6408" w:type="dxa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>ตัวบ่งชี้ที่ 9  ผลการพัฒนาให้บรรลุตามปรัชญา ปณิธาน</w:t>
            </w:r>
            <w:r w:rsidRPr="00E941EF">
              <w:rPr>
                <w:rFonts w:ascii="TH SarabunIT๙" w:hAnsi="TH SarabunIT๙" w:cs="TH SarabunIT๙"/>
                <w:sz w:val="28"/>
              </w:rPr>
              <w:t>/</w:t>
            </w:r>
            <w:r w:rsidRPr="00E941EF">
              <w:rPr>
                <w:rFonts w:ascii="TH SarabunIT๙" w:hAnsi="TH SarabunIT๙" w:cs="TH SarabunIT๙"/>
                <w:sz w:val="28"/>
                <w:cs/>
              </w:rPr>
              <w:t xml:space="preserve">วิสัยทัศน์ </w:t>
            </w:r>
            <w:proofErr w:type="spellStart"/>
            <w:r w:rsidRPr="00E941EF">
              <w:rPr>
                <w:rFonts w:ascii="TH SarabunIT๙" w:hAnsi="TH SarabunIT๙" w:cs="TH SarabunIT๙"/>
                <w:sz w:val="28"/>
                <w:cs/>
              </w:rPr>
              <w:t>พันธ</w:t>
            </w:r>
            <w:proofErr w:type="spellEnd"/>
            <w:r w:rsidRPr="00E941EF">
              <w:rPr>
                <w:rFonts w:ascii="TH SarabunIT๙" w:hAnsi="TH SarabunIT๙" w:cs="TH SarabunIT๙"/>
                <w:sz w:val="28"/>
                <w:cs/>
              </w:rPr>
              <w:t xml:space="preserve">กิจ            </w:t>
            </w:r>
          </w:p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  <w:cs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 xml:space="preserve">                และวัตถุประสงค์ของการจัดตั้งสถานศึกษา</w:t>
            </w:r>
          </w:p>
        </w:tc>
        <w:tc>
          <w:tcPr>
            <w:tcW w:w="1038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๕.๐๐</w:t>
            </w:r>
          </w:p>
        </w:tc>
        <w:tc>
          <w:tcPr>
            <w:tcW w:w="90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๔.๐๐</w:t>
            </w:r>
          </w:p>
        </w:tc>
        <w:tc>
          <w:tcPr>
            <w:tcW w:w="99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ดี</w:t>
            </w:r>
          </w:p>
        </w:tc>
      </w:tr>
      <w:tr w:rsidR="006D255B" w:rsidRPr="00E941EF" w:rsidTr="00C350DC">
        <w:tc>
          <w:tcPr>
            <w:tcW w:w="6408" w:type="dxa"/>
            <w:tcBorders>
              <w:bottom w:val="single" w:sz="4" w:space="0" w:color="000000"/>
            </w:tcBorders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 xml:space="preserve">ตัวบ่งชี้ที่ 10  ผลการพัฒนาตามจุดเน้นและจุดเน้นที่ส่งผลสะท้อนเป็นเอกลักษณ์ของ                        </w:t>
            </w:r>
          </w:p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  <w:cs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 xml:space="preserve">                  สถานศึกษา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๕.๐๐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๕.๐๐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ดีมาก</w:t>
            </w:r>
          </w:p>
        </w:tc>
      </w:tr>
      <w:tr w:rsidR="006D255B" w:rsidRPr="00E941EF" w:rsidTr="00C350DC">
        <w:tc>
          <w:tcPr>
            <w:tcW w:w="6408" w:type="dxa"/>
            <w:shd w:val="clear" w:color="auto" w:fill="BFBFBF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41E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กลุ่มตัวบ่งชี้มาตรการส่งเสริม</w:t>
            </w:r>
          </w:p>
        </w:tc>
        <w:tc>
          <w:tcPr>
            <w:tcW w:w="1038" w:type="dxa"/>
            <w:shd w:val="clear" w:color="auto" w:fill="BFBFBF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  <w:shd w:val="clear" w:color="auto" w:fill="BFBFBF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shd w:val="clear" w:color="auto" w:fill="BFBFBF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255B" w:rsidRPr="00E941EF" w:rsidTr="00C350DC">
        <w:tc>
          <w:tcPr>
            <w:tcW w:w="6408" w:type="dxa"/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pacing w:val="-8"/>
                <w:sz w:val="28"/>
              </w:rPr>
            </w:pPr>
            <w:r w:rsidRPr="00E941EF">
              <w:rPr>
                <w:rFonts w:ascii="TH SarabunIT๙" w:hAnsi="TH SarabunIT๙" w:cs="TH SarabunIT๙"/>
                <w:spacing w:val="-8"/>
                <w:sz w:val="28"/>
                <w:cs/>
              </w:rPr>
              <w:t>ตัวบ่งชี้ที่ 11  ผลการดำเนินงานโครงการพิเศษเพื่อส่งเสริมบทบาทของสถานศึกษา</w:t>
            </w:r>
          </w:p>
        </w:tc>
        <w:tc>
          <w:tcPr>
            <w:tcW w:w="1038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๕.๐๐</w:t>
            </w:r>
          </w:p>
        </w:tc>
        <w:tc>
          <w:tcPr>
            <w:tcW w:w="90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๔.๖๐</w:t>
            </w:r>
          </w:p>
        </w:tc>
        <w:tc>
          <w:tcPr>
            <w:tcW w:w="990" w:type="dxa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ดีมาก</w:t>
            </w:r>
          </w:p>
        </w:tc>
      </w:tr>
      <w:tr w:rsidR="006D255B" w:rsidRPr="00E941EF" w:rsidTr="00C350DC">
        <w:tc>
          <w:tcPr>
            <w:tcW w:w="6408" w:type="dxa"/>
            <w:tcBorders>
              <w:bottom w:val="single" w:sz="4" w:space="0" w:color="000000"/>
            </w:tcBorders>
          </w:tcPr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 xml:space="preserve">ตัวบ่งชี้ที่ 12  ผลการส่งเสริมพัฒนาสถานศึกษาเพื่อยกระดับมาตรฐาน </w:t>
            </w:r>
          </w:p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 xml:space="preserve">                  รักษามาตรฐานและพัฒนาสู่ความเป็นเลิศที่สอดคล้องกับแนวทางการ</w:t>
            </w:r>
          </w:p>
          <w:p w:rsidR="006D255B" w:rsidRPr="00E941EF" w:rsidRDefault="006D255B" w:rsidP="00C350DC">
            <w:pPr>
              <w:pStyle w:val="a8"/>
              <w:rPr>
                <w:rFonts w:ascii="TH SarabunIT๙" w:hAnsi="TH SarabunIT๙" w:cs="TH SarabunIT๙"/>
                <w:sz w:val="28"/>
                <w:cs/>
              </w:rPr>
            </w:pPr>
            <w:r w:rsidRPr="00E941EF">
              <w:rPr>
                <w:rFonts w:ascii="TH SarabunIT๙" w:hAnsi="TH SarabunIT๙" w:cs="TH SarabunIT๙"/>
                <w:sz w:val="28"/>
                <w:cs/>
              </w:rPr>
              <w:t xml:space="preserve">                  ปฏิรูปการศึกษา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๕.๐๐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๔.๐๐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lang w:eastAsia="ja-JP"/>
              </w:rPr>
            </w:pPr>
            <w:r w:rsidRPr="00E941EF">
              <w:rPr>
                <w:rFonts w:ascii="TH SarabunIT๙" w:hAnsi="TH SarabunIT๙" w:cs="TH SarabunIT๙"/>
                <w:color w:val="000000"/>
                <w:sz w:val="28"/>
                <w:cs/>
                <w:lang w:eastAsia="ja-JP"/>
              </w:rPr>
              <w:t>ดี</w:t>
            </w:r>
          </w:p>
        </w:tc>
      </w:tr>
      <w:tr w:rsidR="006D255B" w:rsidRPr="00E941EF" w:rsidTr="00C350DC">
        <w:tc>
          <w:tcPr>
            <w:tcW w:w="6408" w:type="dxa"/>
            <w:shd w:val="clear" w:color="auto" w:fill="E5B8B7"/>
          </w:tcPr>
          <w:p w:rsidR="006D255B" w:rsidRPr="00E941EF" w:rsidRDefault="006D255B" w:rsidP="00C350DC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41E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038" w:type="dxa"/>
            <w:shd w:val="clear" w:color="auto" w:fill="E5B8B7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  <w:lang w:eastAsia="ja-JP"/>
              </w:rPr>
            </w:pPr>
            <w:r w:rsidRPr="00E941E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  <w:lang w:eastAsia="ja-JP"/>
              </w:rPr>
              <w:t>๑๐๐.๐๐</w:t>
            </w:r>
          </w:p>
        </w:tc>
        <w:tc>
          <w:tcPr>
            <w:tcW w:w="900" w:type="dxa"/>
            <w:shd w:val="clear" w:color="auto" w:fill="E5B8B7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  <w:lang w:eastAsia="ja-JP"/>
              </w:rPr>
            </w:pPr>
            <w:r w:rsidRPr="00E941E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  <w:lang w:eastAsia="ja-JP"/>
              </w:rPr>
              <w:t>๘๑.๙๓</w:t>
            </w:r>
          </w:p>
        </w:tc>
        <w:tc>
          <w:tcPr>
            <w:tcW w:w="990" w:type="dxa"/>
            <w:shd w:val="clear" w:color="auto" w:fill="E5B8B7"/>
          </w:tcPr>
          <w:p w:rsidR="006D255B" w:rsidRPr="00E941EF" w:rsidRDefault="006D255B" w:rsidP="00C350DC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  <w:lang w:eastAsia="ja-JP"/>
              </w:rPr>
            </w:pPr>
            <w:r w:rsidRPr="00E941E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  <w:lang w:eastAsia="ja-JP"/>
              </w:rPr>
              <w:t>ดี</w:t>
            </w:r>
          </w:p>
        </w:tc>
      </w:tr>
    </w:tbl>
    <w:p w:rsidR="006D255B" w:rsidRPr="00E941EF" w:rsidRDefault="006D255B" w:rsidP="006D255B">
      <w:pPr>
        <w:pStyle w:val="a8"/>
        <w:rPr>
          <w:rFonts w:ascii="TH SarabunIT๙" w:hAnsi="TH SarabunIT๙" w:cs="TH SarabunIT๙"/>
          <w:sz w:val="16"/>
          <w:szCs w:val="16"/>
        </w:rPr>
      </w:pPr>
    </w:p>
    <w:p w:rsidR="006D255B" w:rsidRPr="00E941EF" w:rsidRDefault="006D255B" w:rsidP="006D255B">
      <w:pPr>
        <w:pStyle w:val="a8"/>
        <w:rPr>
          <w:rFonts w:ascii="TH SarabunIT๙" w:hAnsi="TH SarabunIT๙" w:cs="TH SarabunIT๙"/>
          <w:sz w:val="30"/>
          <w:szCs w:val="30"/>
          <w:cs/>
        </w:rPr>
      </w:pPr>
      <w:r w:rsidRPr="00E941EF">
        <w:rPr>
          <w:rFonts w:ascii="TH SarabunIT๙" w:hAnsi="TH SarabunIT๙" w:cs="TH SarabunIT๙"/>
          <w:sz w:val="30"/>
          <w:szCs w:val="30"/>
          <w:cs/>
        </w:rPr>
        <w:t>สรุปผลการประเมินคุณภาพภายนอกการศึกษาขั้นพื้นฐาน</w:t>
      </w:r>
    </w:p>
    <w:p w:rsidR="006D255B" w:rsidRPr="00E941EF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55245</wp:posOffset>
                </wp:positionV>
                <wp:extent cx="133350" cy="152400"/>
                <wp:effectExtent l="7620" t="6985" r="11430" b="12065"/>
                <wp:wrapNone/>
                <wp:docPr id="5" name="โดนั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donut">
                          <a:avLst>
                            <a:gd name="adj" fmla="val 2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7E78EA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โดนัท 5" o:spid="_x0000_s1026" type="#_x0000_t23" style="position:absolute;margin-left:23.25pt;margin-top:4.35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" adj="5760" fillcolor="yellow"/>
            </w:pict>
          </mc:Fallback>
        </mc:AlternateConten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  <w:t xml:space="preserve"> ผลรวมคะแนนประเมินสถานศึกษา</w: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  <w:t xml:space="preserve">  ๘๑.๙๓ คะแนน</w:t>
      </w:r>
    </w:p>
    <w:p w:rsidR="006D255B" w:rsidRPr="00E941EF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34925</wp:posOffset>
                </wp:positionV>
                <wp:extent cx="133350" cy="152400"/>
                <wp:effectExtent l="7620" t="11430" r="11430" b="7620"/>
                <wp:wrapNone/>
                <wp:docPr id="4" name="โดนั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donut">
                          <a:avLst>
                            <a:gd name="adj" fmla="val 2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EAA20A" id="โดนัท 4" o:spid="_x0000_s1026" type="#_x0000_t23" style="position:absolute;margin-left:23.25pt;margin-top:2.7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" adj="5760" fillcolor="yellow"/>
            </w:pict>
          </mc:Fallback>
        </mc:AlternateConten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  <w:t xml:space="preserve"> มีคุณภาพระดับ ดี</w:t>
      </w:r>
    </w:p>
    <w:p w:rsidR="006D255B" w:rsidRPr="00E941EF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  <w:r w:rsidRPr="00E941EF">
        <w:rPr>
          <w:rFonts w:ascii="TH SarabunIT๙" w:hAnsi="TH SarabunIT๙" w:cs="TH SarabunIT๙"/>
          <w:sz w:val="30"/>
          <w:szCs w:val="30"/>
          <w:cs/>
        </w:rPr>
        <w:t>การรับรองมาตรฐานสถานศึกษาระดับการศึกษาขั้นพื้นฐาน</w:t>
      </w:r>
    </w:p>
    <w:p w:rsidR="006D255B" w:rsidRPr="00E941EF" w:rsidRDefault="006D255B" w:rsidP="006D255B">
      <w:pPr>
        <w:pStyle w:val="a8"/>
        <w:ind w:right="-24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42545</wp:posOffset>
                </wp:positionV>
                <wp:extent cx="133350" cy="152400"/>
                <wp:effectExtent l="7620" t="11430" r="11430" b="7620"/>
                <wp:wrapNone/>
                <wp:docPr id="3" name="โดนั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donut">
                          <a:avLst>
                            <a:gd name="adj" fmla="val 2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B547ED" id="โดนัท 3" o:spid="_x0000_s1026" type="#_x0000_t23" style="position:absolute;margin-left:24pt;margin-top:3.3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" adj="5760" fillcolor="yellow"/>
            </w:pict>
          </mc:Fallback>
        </mc:AlternateConten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  <w:t xml:space="preserve"> ผลคะแนนรวมทุกตัวบ่งชี้ ตั้งแต่ 80 คะแนนขึ้นไป</w: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</w:r>
      <w:r w:rsidRPr="00E941EF">
        <w:rPr>
          <w:rFonts w:ascii="TH SarabunIT๙" w:hAnsi="TH SarabunIT๙" w:cs="TH SarabunIT๙"/>
          <w:sz w:val="30"/>
          <w:szCs w:val="30"/>
          <w:cs/>
        </w:rPr>
        <w:tab/>
      </w:r>
      <w:r w:rsidRPr="00E941EF">
        <w:rPr>
          <w:rFonts w:ascii="TH SarabunIT๙" w:hAnsi="TH SarabunIT๙" w:cs="TH SarabunIT๙"/>
          <w:sz w:val="30"/>
          <w:szCs w:val="30"/>
        </w:rPr>
        <w:sym w:font="Wingdings" w:char="F0FE"/>
      </w:r>
      <w:r w:rsidRPr="00E941EF">
        <w:rPr>
          <w:rFonts w:ascii="TH SarabunIT๙" w:hAnsi="TH SarabunIT๙" w:cs="TH SarabunIT๙"/>
          <w:sz w:val="30"/>
          <w:szCs w:val="30"/>
          <w:cs/>
        </w:rPr>
        <w:t xml:space="preserve">  ใช่</w: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  <w:t xml:space="preserve">   </w:t>
      </w:r>
      <w:r w:rsidRPr="00E941EF">
        <w:rPr>
          <w:rFonts w:ascii="TH SarabunIT๙" w:hAnsi="TH SarabunIT๙" w:cs="TH SarabunIT๙"/>
          <w:sz w:val="30"/>
          <w:szCs w:val="30"/>
        </w:rPr>
        <w:tab/>
      </w:r>
      <w:r w:rsidRPr="00E941EF">
        <w:rPr>
          <w:rFonts w:ascii="TH SarabunIT๙" w:hAnsi="TH SarabunIT๙" w:cs="TH SarabunIT๙"/>
          <w:sz w:val="30"/>
          <w:szCs w:val="30"/>
        </w:rPr>
        <w:sym w:font="Wingdings" w:char="F0A8"/>
      </w:r>
      <w:r w:rsidRPr="00E941EF">
        <w:rPr>
          <w:rFonts w:ascii="TH SarabunIT๙" w:hAnsi="TH SarabunIT๙" w:cs="TH SarabunIT๙"/>
          <w:sz w:val="30"/>
          <w:szCs w:val="30"/>
          <w:cs/>
        </w:rPr>
        <w:t xml:space="preserve">  ไม่ใช่</w:t>
      </w:r>
    </w:p>
    <w:p w:rsidR="006D255B" w:rsidRPr="00E941EF" w:rsidRDefault="006D255B" w:rsidP="006D255B">
      <w:pPr>
        <w:pStyle w:val="a8"/>
        <w:ind w:right="-98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22860</wp:posOffset>
                </wp:positionV>
                <wp:extent cx="133350" cy="152400"/>
                <wp:effectExtent l="7620" t="10160" r="11430" b="8890"/>
                <wp:wrapNone/>
                <wp:docPr id="2" name="โดนั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donut">
                          <a:avLst>
                            <a:gd name="adj" fmla="val 2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826CCE" id="โดนัท 2" o:spid="_x0000_s1026" type="#_x0000_t23" style="position:absolute;margin-left:23.25pt;margin-top:1.8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" adj="5760" fillcolor="yellow"/>
            </w:pict>
          </mc:Fallback>
        </mc:AlternateContent>
      </w:r>
      <w:r w:rsidRPr="00E941EF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  <w:t xml:space="preserve"> มีตัวบ่งชี้ที่ระดับดีขึ้นไป 10 ตัวบ่งชี้ จาก 12 ตัวบ่งชี้      </w: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</w:r>
      <w:r w:rsidRPr="00E941EF">
        <w:rPr>
          <w:rFonts w:ascii="TH SarabunIT๙" w:hAnsi="TH SarabunIT๙" w:cs="TH SarabunIT๙"/>
          <w:sz w:val="30"/>
          <w:szCs w:val="30"/>
        </w:rPr>
        <w:t xml:space="preserve"> </w:t>
      </w:r>
      <w:r w:rsidRPr="00E941EF">
        <w:rPr>
          <w:rFonts w:ascii="TH SarabunIT๙" w:hAnsi="TH SarabunIT๙" w:cs="TH SarabunIT๙"/>
          <w:sz w:val="30"/>
          <w:szCs w:val="30"/>
        </w:rPr>
        <w:tab/>
      </w:r>
      <w:r w:rsidRPr="00E941EF">
        <w:rPr>
          <w:rFonts w:ascii="TH SarabunIT๙" w:hAnsi="TH SarabunIT๙" w:cs="TH SarabunIT๙"/>
          <w:sz w:val="30"/>
          <w:szCs w:val="30"/>
        </w:rPr>
        <w:sym w:font="Wingdings" w:char="F0FE"/>
      </w:r>
      <w:r w:rsidRPr="00E941EF">
        <w:rPr>
          <w:rFonts w:ascii="TH SarabunIT๙" w:hAnsi="TH SarabunIT๙" w:cs="TH SarabunIT๙"/>
          <w:sz w:val="30"/>
          <w:szCs w:val="30"/>
          <w:cs/>
        </w:rPr>
        <w:t xml:space="preserve">  ใช่</w: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  <w:t xml:space="preserve">     </w: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</w:r>
      <w:r w:rsidRPr="00E941EF">
        <w:rPr>
          <w:rFonts w:ascii="TH SarabunIT๙" w:hAnsi="TH SarabunIT๙" w:cs="TH SarabunIT๙"/>
          <w:sz w:val="30"/>
          <w:szCs w:val="30"/>
        </w:rPr>
        <w:sym w:font="Wingdings" w:char="F0A8"/>
      </w:r>
      <w:r w:rsidRPr="00E941EF">
        <w:rPr>
          <w:rFonts w:ascii="TH SarabunIT๙" w:hAnsi="TH SarabunIT๙" w:cs="TH SarabunIT๙"/>
          <w:sz w:val="30"/>
          <w:szCs w:val="30"/>
          <w:cs/>
        </w:rPr>
        <w:t xml:space="preserve">  ไม่ใช่</w:t>
      </w:r>
    </w:p>
    <w:p w:rsidR="006D255B" w:rsidRPr="00E941EF" w:rsidRDefault="006D255B" w:rsidP="006D255B">
      <w:pPr>
        <w:pStyle w:val="a8"/>
        <w:ind w:right="-98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42545</wp:posOffset>
                </wp:positionV>
                <wp:extent cx="133350" cy="152400"/>
                <wp:effectExtent l="7620" t="10795" r="11430" b="8255"/>
                <wp:wrapNone/>
                <wp:docPr id="1" name="โดนั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donut">
                          <a:avLst>
                            <a:gd name="adj" fmla="val 2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2559B0" id="โดนัท 1" o:spid="_x0000_s1026" type="#_x0000_t23" style="position:absolute;margin-left:23.25pt;margin-top:3.3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" adj="5760" fillcolor="yellow"/>
            </w:pict>
          </mc:Fallback>
        </mc:AlternateContent>
      </w:r>
      <w:r w:rsidRPr="00E941EF">
        <w:rPr>
          <w:rFonts w:ascii="TH SarabunIT๙" w:hAnsi="TH SarabunIT๙" w:cs="TH SarabunIT๙"/>
          <w:sz w:val="30"/>
          <w:szCs w:val="30"/>
        </w:rPr>
        <w:tab/>
      </w:r>
      <w:r w:rsidRPr="00E941EF">
        <w:rPr>
          <w:rFonts w:ascii="TH SarabunIT๙" w:hAnsi="TH SarabunIT๙" w:cs="TH SarabunIT๙"/>
          <w:sz w:val="30"/>
          <w:szCs w:val="30"/>
          <w:cs/>
        </w:rPr>
        <w:t xml:space="preserve"> ไม่มีตัวบ่งชี้ใดที่มีระดับคุณภาพต้องปรับปรุงหรือต้องปรับปรุงเร่งด่วน      </w:t>
      </w:r>
      <w:r w:rsidRPr="00E941EF">
        <w:rPr>
          <w:rFonts w:ascii="TH SarabunIT๙" w:hAnsi="TH SarabunIT๙" w:cs="TH SarabunIT๙"/>
          <w:sz w:val="30"/>
          <w:szCs w:val="30"/>
        </w:rPr>
        <w:sym w:font="Wingdings" w:char="F0FE"/>
      </w:r>
      <w:r w:rsidRPr="00E941EF">
        <w:rPr>
          <w:rFonts w:ascii="TH SarabunIT๙" w:hAnsi="TH SarabunIT๙" w:cs="TH SarabunIT๙"/>
          <w:sz w:val="30"/>
          <w:szCs w:val="30"/>
          <w:cs/>
        </w:rPr>
        <w:t xml:space="preserve">  ใช่</w: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</w:r>
      <w:r w:rsidRPr="00E941EF">
        <w:rPr>
          <w:rFonts w:ascii="TH SarabunIT๙" w:hAnsi="TH SarabunIT๙" w:cs="TH SarabunIT๙"/>
          <w:sz w:val="30"/>
          <w:szCs w:val="30"/>
        </w:rPr>
        <w:tab/>
      </w:r>
      <w:r w:rsidRPr="00E941EF">
        <w:rPr>
          <w:rFonts w:ascii="TH SarabunIT๙" w:hAnsi="TH SarabunIT๙" w:cs="TH SarabunIT๙"/>
          <w:sz w:val="30"/>
          <w:szCs w:val="30"/>
        </w:rPr>
        <w:sym w:font="Wingdings" w:char="F0A8"/>
      </w:r>
      <w:r w:rsidRPr="00E941EF">
        <w:rPr>
          <w:rFonts w:ascii="TH SarabunIT๙" w:hAnsi="TH SarabunIT๙" w:cs="TH SarabunIT๙"/>
          <w:sz w:val="30"/>
          <w:szCs w:val="30"/>
          <w:cs/>
        </w:rPr>
        <w:t xml:space="preserve">  ไม่ใช่</w:t>
      </w:r>
    </w:p>
    <w:p w:rsidR="006D255B" w:rsidRPr="00E941EF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  <w:r w:rsidRPr="00E941EF">
        <w:rPr>
          <w:rFonts w:ascii="TH SarabunIT๙" w:hAnsi="TH SarabunIT๙" w:cs="TH SarabunIT๙"/>
          <w:sz w:val="30"/>
          <w:szCs w:val="30"/>
          <w:cs/>
        </w:rPr>
        <w:t xml:space="preserve"> ในภาพรวมสถานศึกษาจัดการศึกษาขั้นพื้นฐาน </w:t>
      </w:r>
      <w:r w:rsidRPr="00E941EF">
        <w:rPr>
          <w:rFonts w:ascii="TH SarabunIT๙" w:hAnsi="TH SarabunIT๙" w:cs="TH SarabunIT๙"/>
          <w:sz w:val="30"/>
          <w:szCs w:val="30"/>
        </w:rPr>
        <w:t xml:space="preserve">: </w:t>
      </w:r>
      <w:r w:rsidRPr="00E941EF">
        <w:rPr>
          <w:rFonts w:ascii="TH SarabunIT๙" w:hAnsi="TH SarabunIT๙" w:cs="TH SarabunIT๙"/>
          <w:sz w:val="30"/>
          <w:szCs w:val="30"/>
          <w:cs/>
        </w:rPr>
        <w:t>ระดับการศึกษาขั้นพื้นฐาน</w:t>
      </w:r>
    </w:p>
    <w:p w:rsidR="006D255B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  <w:r w:rsidRPr="00E941EF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</w:r>
      <w:r w:rsidRPr="00E941EF">
        <w:rPr>
          <w:rFonts w:ascii="TH SarabunIT๙" w:hAnsi="TH SarabunIT๙" w:cs="TH SarabunIT๙"/>
          <w:sz w:val="30"/>
          <w:szCs w:val="30"/>
          <w:cs/>
        </w:rPr>
        <w:tab/>
      </w:r>
      <w:r w:rsidRPr="00E941EF">
        <w:rPr>
          <w:rFonts w:ascii="TH SarabunIT๙" w:hAnsi="TH SarabunIT๙" w:cs="TH SarabunIT๙"/>
          <w:sz w:val="30"/>
          <w:szCs w:val="30"/>
        </w:rPr>
        <w:sym w:font="Wingdings" w:char="F0FE"/>
      </w:r>
      <w:r w:rsidRPr="00E941EF">
        <w:rPr>
          <w:rFonts w:ascii="TH SarabunIT๙" w:hAnsi="TH SarabunIT๙" w:cs="TH SarabunIT๙"/>
          <w:sz w:val="30"/>
          <w:szCs w:val="30"/>
          <w:cs/>
        </w:rPr>
        <w:t xml:space="preserve">  สมควรรับรองมาตรฐานการศึกษา</w:t>
      </w:r>
      <w:r w:rsidRPr="00E941EF">
        <w:rPr>
          <w:rFonts w:ascii="TH SarabunIT๙" w:hAnsi="TH SarabunIT๙" w:cs="TH SarabunIT๙"/>
          <w:sz w:val="30"/>
          <w:szCs w:val="30"/>
          <w:cs/>
        </w:rPr>
        <w:tab/>
      </w:r>
      <w:r w:rsidRPr="00E941EF">
        <w:rPr>
          <w:rFonts w:ascii="TH SarabunIT๙" w:hAnsi="TH SarabunIT๙" w:cs="TH SarabunIT๙"/>
          <w:sz w:val="30"/>
          <w:szCs w:val="30"/>
        </w:rPr>
        <w:sym w:font="Wingdings" w:char="F0A8"/>
      </w:r>
      <w:r w:rsidRPr="00E941EF">
        <w:rPr>
          <w:rFonts w:ascii="TH SarabunIT๙" w:hAnsi="TH SarabunIT๙" w:cs="TH SarabunIT๙"/>
          <w:sz w:val="30"/>
          <w:szCs w:val="30"/>
          <w:cs/>
        </w:rPr>
        <w:t xml:space="preserve">  ไม่สมควรรับรองมาตรฐานการศึกษา</w:t>
      </w:r>
    </w:p>
    <w:p w:rsidR="006D255B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</w:p>
    <w:p w:rsidR="006D255B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</w:p>
    <w:p w:rsidR="006D255B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</w:p>
    <w:p w:rsidR="006D255B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</w:p>
    <w:p w:rsidR="006D255B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</w:p>
    <w:p w:rsidR="006D255B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</w:p>
    <w:p w:rsidR="006D255B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</w:p>
    <w:p w:rsidR="006D255B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</w:p>
    <w:p w:rsidR="006D255B" w:rsidRPr="006D255B" w:rsidRDefault="006D255B" w:rsidP="006D255B">
      <w:pPr>
        <w:pStyle w:val="a8"/>
        <w:rPr>
          <w:rFonts w:ascii="TH SarabunIT๙" w:hAnsi="TH SarabunIT๙" w:cs="TH SarabunIT๙"/>
          <w:sz w:val="30"/>
          <w:szCs w:val="30"/>
        </w:rPr>
      </w:pPr>
      <w:r w:rsidRPr="00E941E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ข้อเสนอ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แนะจากผลการประเมินคุณภาพ</w:t>
      </w:r>
      <w:r w:rsidRPr="00E941EF">
        <w:rPr>
          <w:rFonts w:ascii="TH SarabunIT๙" w:hAnsi="TH SarabunIT๙" w:cs="TH SarabunIT๙"/>
          <w:b/>
          <w:bCs/>
          <w:sz w:val="32"/>
          <w:szCs w:val="32"/>
          <w:cs/>
        </w:rPr>
        <w:t>ภายนอก</w:t>
      </w:r>
    </w:p>
    <w:p w:rsidR="006D255B" w:rsidRPr="00E941EF" w:rsidRDefault="006D255B" w:rsidP="006D255B">
      <w:pPr>
        <w:jc w:val="thaiDistribute"/>
        <w:rPr>
          <w:rFonts w:ascii="TH SarabunIT๙" w:hAnsi="TH SarabunIT๙" w:cs="TH SarabunIT๙"/>
          <w:b/>
          <w:bCs/>
          <w:spacing w:val="-10"/>
          <w:sz w:val="30"/>
          <w:szCs w:val="30"/>
          <w:cs/>
        </w:rPr>
      </w:pPr>
      <w:r w:rsidRPr="00E941EF">
        <w:rPr>
          <w:rFonts w:ascii="TH SarabunIT๙" w:hAnsi="TH SarabunIT๙" w:cs="TH SarabunIT๙"/>
          <w:b/>
          <w:bCs/>
          <w:spacing w:val="-10"/>
          <w:sz w:val="30"/>
          <w:szCs w:val="30"/>
        </w:rPr>
        <w:tab/>
      </w:r>
      <w:r w:rsidRPr="00E941EF">
        <w:rPr>
          <w:rFonts w:ascii="TH SarabunIT๙" w:hAnsi="TH SarabunIT๙" w:cs="TH SarabunIT๙"/>
          <w:b/>
          <w:bCs/>
          <w:spacing w:val="-10"/>
          <w:sz w:val="30"/>
          <w:szCs w:val="30"/>
          <w:cs/>
        </w:rPr>
        <w:t>จุดเด่น จุดที่ควรพัฒนา และข้อแสนอแนะจากการประเมินคุณภาพภายนอกรอบ</w:t>
      </w:r>
      <w:r>
        <w:rPr>
          <w:rFonts w:ascii="TH SarabunIT๙" w:hAnsi="TH SarabunIT๙" w:cs="TH SarabunIT๙" w:hint="cs"/>
          <w:b/>
          <w:bCs/>
          <w:spacing w:val="-10"/>
          <w:sz w:val="30"/>
          <w:szCs w:val="30"/>
          <w:cs/>
        </w:rPr>
        <w:t>สาม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509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3E509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ab/>
        <w:t>จุดเด่น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  ด้านผลการจัดการศึกษา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5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509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๑) ผู้เรียนสุภาพเรียบร้อย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มีสัมมาคารวะ มีความกตัญญู เป็นลูกที่ดีของพ่อแม่ เป็นนักเรียนที่ดีของโรงเรียน มีคุณธรรม และมีค่านิยมที่พึงประสงค์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๒) ผู้เรียนมีความใฝ่รู้ รักการเรียนรู้ รู้จักการแสวงหาความรู้ด้วยตนเองจากการอ่าน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๓) ผู้เรียนมีทักษะในการคิด สามารถปรับตัวอยู่ในสังคมได้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๔) สถานศึกษาพัฒนาจุดเน้น จุดเด่น ที่ส่งผลสะท้อนเป็นเอกลักษณ์ของสถานศึกษา คือ โครงการส่งเสริมวงดุริยางค์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๕) สถานศึกษาดำเนินโครงการพิเศษที่ส่งเสริมบทบาทของสถานศึกษา คือ โครงการศูนย์เรียนรู้ปรัชญาเศรษฐกิจพอเพียง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4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5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  ด้านการบริหารจัดการศึกษา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ผู้บริหารมีความสามารถในระบบการบริหารจัดการและการพัฒนาสถานศึกษาอย่างมีประสิทธิภาพ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4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5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  ด้</w:t>
      </w:r>
      <w:r w:rsidR="00F858FB">
        <w:rPr>
          <w:rFonts w:ascii="TH SarabunIT๙" w:hAnsi="TH SarabunIT๙" w:cs="TH SarabunIT๙" w:hint="cs"/>
          <w:b/>
          <w:bCs/>
          <w:sz w:val="32"/>
          <w:szCs w:val="32"/>
          <w:cs/>
        </w:rPr>
        <w:t>านการจัดการเรียนการสอนที่เน้นผู้</w:t>
      </w:r>
      <w:r w:rsidRPr="003D45B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เรียนเป็นสำคัญ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ครูมีความสามารถในการจัดการเรียนการสอนอย่างมีประสิทธิภาพและเน้นผู้เรียนเป็นสำคัญ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4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5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๔.  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การประกันคุณภาพภายใน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สถานศึกษามีระบบประกันคุณภาพภายในที่มีประสิทธิภาพ</w:t>
      </w:r>
    </w:p>
    <w:p w:rsidR="006D255B" w:rsidRPr="00EA20F3" w:rsidRDefault="006D255B" w:rsidP="006D255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จุดที่ควรพัฒนา</w:t>
      </w:r>
      <w:bookmarkStart w:id="0" w:name="_GoBack"/>
      <w:bookmarkEnd w:id="0"/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๑.  ด้านผลการจัดการศึกษา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พัฒนาผลสัมฤทธิ์ทางการเรียนของผู้เรียน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20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20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  ด้านการบริหารจัดการศึกษา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ส่งเสริมบุคลากรให้เข้าใจการดำเนินงานระบบวงจรคุณภาพ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20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20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  ด้านการจัดการเรียนการสอนที่เน้นผู้เรียนเป็นสำคัญ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๑) จัดระบบการนิเทศติดตามให้เป็นรูปธรรม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๒) จัดทำแบบประเมิน การสำรวจข้อมูล การทดสอบก่อน-หลังเรียน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255B" w:rsidRPr="00EA20F3" w:rsidRDefault="006D255B" w:rsidP="006D255B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ข้อเสนอแนะเพื่อการพัฒนาตามกฎกระทรวงว่าด้วยระบบ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 และวิธีการประกันคุณภาพการศึกษา พ.ศ. ๒๕๕๓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๑.  ด้านผลการจัดการศึกษา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๑) ครูควรหาวิธีการพัฒนาผลสัมฤทธิ์ในกลุ่มสาระการเรียนรู้สังคมศึกษา ศาสนาและวัฒนธรรม สุขศึกษาและพลศึกษา และภาษาต่างประเทศ  ให้แก่ผู้เรียนที่มีผลสัมฤทธิ์ทางการเรียนต่ำ     ให้สูงขึ้น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๒) สถานศึกษาเป็นโรงเรียนวิถีพุทธ จึงควรนำเรื่องศีล สมาธิ ปัญญา มาใช้ในการพัฒนาผู้เรียนทั้งการจัดกิจกรรมการเรียนรู้ และการปฏิบัติธรรม โดยเฉพาะเรื่องสมาธิ วิปัสสนา ที่ถูกต้องตามหลัก พุทธศาสนา จะทำให้ผู้เรียนเกิดปัญญา มีความพร้อมในการเรียนรู้ รวมถึงการปฏิบัติตนอยู่ในสังคมได้อย่างมีความสุขและปลอดภัยในการใช้ชีวิต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 ด้านการบริหารจัดการศึกษา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การดำเนินงานในบางโครงการไม่ครบถ้วนตามระบบวงจรคุณภาพ ไม่มีการนำผลประเมินไปพัฒนางานในครั้งต่อไป สถานศึกษาควรส่งเสริมให้บุคลากรเข้าใจและดำเนินงานให้ครบถ้วนตามระบบวงจรคุณภาพ (</w:t>
      </w:r>
      <w:r>
        <w:rPr>
          <w:rFonts w:ascii="TH SarabunIT๙" w:hAnsi="TH SarabunIT๙" w:cs="TH SarabunIT๙"/>
          <w:sz w:val="32"/>
          <w:szCs w:val="32"/>
        </w:rPr>
        <w:t>PDCA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เพื่อให้ผลการดำเนินงานมีประสิทธิภาพมากยิ่งขึ้น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30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309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๓.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3091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ด้านการจัดการเรียนการสอนที่เน้นผู้เรียนเป็นสำคัญ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0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9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สถานศึกษาควรจัดระบบการนิเทศติดตามให้เป็นรูปธรรม มีข้อมูลสำหรับพัฒนาครูแต่ละคนในด้านต่างๆ อย่างชัดเจน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๒) สถานศึกษาควรจัดทำแบบประเมิน การสำรวจข้อมูล และนำข้อมูลมาใช้ประโยชน์สำหรับการพัฒนาผู้เรียนอย่างเป็นรูปธรรมชัดเจน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72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72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๔.  นวัตกรรมหรือตัวอย่างการปฏิบัติที่ดี (</w:t>
      </w:r>
      <w:r w:rsidRPr="008A72D6">
        <w:rPr>
          <w:rFonts w:ascii="TH SarabunIT๙" w:hAnsi="TH SarabunIT๙" w:cs="TH SarabunIT๙"/>
          <w:b/>
          <w:bCs/>
          <w:sz w:val="32"/>
          <w:szCs w:val="32"/>
        </w:rPr>
        <w:t>Good Practice</w:t>
      </w:r>
      <w:r w:rsidRPr="008A72D6">
        <w:rPr>
          <w:rFonts w:ascii="TH SarabunIT๙" w:hAnsi="TH SarabunIT๙" w:cs="TH SarabunIT๙" w:hint="cs"/>
          <w:b/>
          <w:bCs/>
          <w:sz w:val="32"/>
          <w:szCs w:val="32"/>
          <w:cs/>
        </w:rPr>
        <w:t>) ของสถานศึกษาที่เป็นประโยชน์ต่อสังคม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สถานศึกษามีโครงการส่งเสริมศักยภาพด้าน </w:t>
      </w:r>
      <w:r>
        <w:rPr>
          <w:rFonts w:ascii="TH SarabunIT๙" w:hAnsi="TH SarabunIT๙" w:cs="TH SarabunIT๙"/>
          <w:sz w:val="32"/>
          <w:szCs w:val="32"/>
        </w:rPr>
        <w:t xml:space="preserve">ICT </w:t>
      </w:r>
      <w:r>
        <w:rPr>
          <w:rFonts w:ascii="TH SarabunIT๙" w:hAnsi="TH SarabunIT๙" w:cs="TH SarabunIT๙" w:hint="cs"/>
          <w:sz w:val="32"/>
          <w:szCs w:val="32"/>
          <w:cs/>
        </w:rPr>
        <w:t>ของนักเรียน เพื่อให้ผู้เรียนสามารถ</w:t>
      </w:r>
      <w:r w:rsidRPr="008A72D6">
        <w:rPr>
          <w:rFonts w:ascii="TH SarabunIT๙" w:hAnsi="TH SarabunIT๙" w:cs="TH SarabunIT๙" w:hint="cs"/>
          <w:sz w:val="32"/>
          <w:szCs w:val="32"/>
          <w:cs/>
        </w:rPr>
        <w:t>ค้นคว้าหาความรู้ด้วยตนเอง และจัดอบรมให้ชุมชนส่งเสริมให้สามารถใช้เทคโนโลยีในการค้นคว้าหา</w:t>
      </w:r>
      <w:r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8A72D6">
        <w:rPr>
          <w:rFonts w:ascii="TH SarabunIT๙" w:hAnsi="TH SarabunIT๙" w:cs="TH SarabunIT๙" w:hint="cs"/>
          <w:sz w:val="32"/>
          <w:szCs w:val="32"/>
          <w:cs/>
        </w:rPr>
        <w:t>รู้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๒) โครงการศูนย์การงานอาชีพ โดยจัดให้มีการแลกเปลี่ยนเรียนรู้ระหว่างแม่บ้านในชุมชนกับครู และสถานศึกษานำไปให้ความรู้กับครูในกลุ่มโรงเรียนเครือข่าย</w:t>
      </w:r>
    </w:p>
    <w:p w:rsidR="006D255B" w:rsidRDefault="006D255B" w:rsidP="006D2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ทั้งสองโครงการมีการดำเนินงานบรรลุเป้าหมายตามแผน เป็นการปฏิบัติที่ดีที่เป็นแบบอย่างในการส่งเสริมความรู้ให้กับชุมชนและครุในกลุ่มเครือข่าย</w:t>
      </w:r>
    </w:p>
    <w:p w:rsidR="006D255B" w:rsidRDefault="006D255B" w:rsidP="006D255B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:rsidR="00636B4A" w:rsidRDefault="00636B4A"/>
    <w:sectPr w:rsidR="00636B4A" w:rsidSect="00335121">
      <w:headerReference w:type="even" r:id="rId7"/>
      <w:headerReference w:type="default" r:id="rId8"/>
      <w:footerReference w:type="even" r:id="rId9"/>
      <w:pgSz w:w="11906" w:h="16838"/>
      <w:pgMar w:top="1440" w:right="1418" w:bottom="1440" w:left="1797" w:header="567" w:footer="567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C0D" w:rsidRDefault="00935C0D" w:rsidP="006D255B">
      <w:r>
        <w:separator/>
      </w:r>
    </w:p>
  </w:endnote>
  <w:endnote w:type="continuationSeparator" w:id="0">
    <w:p w:rsidR="00935C0D" w:rsidRDefault="00935C0D" w:rsidP="006D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5C" w:rsidRDefault="009E370E" w:rsidP="004B48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515C" w:rsidRDefault="00935C0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C0D" w:rsidRDefault="00935C0D" w:rsidP="006D255B">
      <w:r>
        <w:separator/>
      </w:r>
    </w:p>
  </w:footnote>
  <w:footnote w:type="continuationSeparator" w:id="0">
    <w:p w:rsidR="00935C0D" w:rsidRDefault="00935C0D" w:rsidP="006D2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5C" w:rsidRDefault="009E370E" w:rsidP="004B48E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515C" w:rsidRDefault="00935C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5C" w:rsidRPr="004B48E6" w:rsidRDefault="00935C0D" w:rsidP="004B48E6">
    <w:pPr>
      <w:shd w:val="clear" w:color="auto" w:fill="FFFFFF"/>
      <w:jc w:val="right"/>
      <w:rPr>
        <w:rFonts w:ascii="TH SarabunPSK" w:hAnsi="TH SarabunPSK" w:cs="TH SarabunPSK"/>
        <w:b/>
        <w:bCs/>
        <w:spacing w:val="-4"/>
        <w:sz w:val="20"/>
        <w:szCs w:val="20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5B"/>
    <w:rsid w:val="00636B4A"/>
    <w:rsid w:val="006D255B"/>
    <w:rsid w:val="00935C0D"/>
    <w:rsid w:val="009E370E"/>
    <w:rsid w:val="00F8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5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D255B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4">
    <w:name w:val="ท้ายกระดาษ อักขระ"/>
    <w:basedOn w:val="a0"/>
    <w:link w:val="a3"/>
    <w:uiPriority w:val="99"/>
    <w:rsid w:val="006D255B"/>
    <w:rPr>
      <w:rFonts w:ascii="Times New Roman" w:eastAsia="Calibri" w:hAnsi="Times New Roman" w:cs="Angsana New"/>
      <w:sz w:val="28"/>
    </w:rPr>
  </w:style>
  <w:style w:type="character" w:styleId="a5">
    <w:name w:val="page number"/>
    <w:uiPriority w:val="99"/>
    <w:rsid w:val="006D255B"/>
    <w:rPr>
      <w:rFonts w:cs="Times New Roman"/>
    </w:rPr>
  </w:style>
  <w:style w:type="paragraph" w:styleId="a6">
    <w:name w:val="header"/>
    <w:basedOn w:val="a"/>
    <w:link w:val="a7"/>
    <w:uiPriority w:val="99"/>
    <w:rsid w:val="006D255B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7">
    <w:name w:val="หัวกระดาษ อักขระ"/>
    <w:basedOn w:val="a0"/>
    <w:link w:val="a6"/>
    <w:uiPriority w:val="99"/>
    <w:rsid w:val="006D255B"/>
    <w:rPr>
      <w:rFonts w:ascii="Times New Roman" w:eastAsia="Calibri" w:hAnsi="Times New Roman" w:cs="Angsana New"/>
      <w:sz w:val="28"/>
    </w:rPr>
  </w:style>
  <w:style w:type="paragraph" w:styleId="a8">
    <w:name w:val="No Spacing"/>
    <w:uiPriority w:val="1"/>
    <w:qFormat/>
    <w:rsid w:val="006D255B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5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D255B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4">
    <w:name w:val="ท้ายกระดาษ อักขระ"/>
    <w:basedOn w:val="a0"/>
    <w:link w:val="a3"/>
    <w:uiPriority w:val="99"/>
    <w:rsid w:val="006D255B"/>
    <w:rPr>
      <w:rFonts w:ascii="Times New Roman" w:eastAsia="Calibri" w:hAnsi="Times New Roman" w:cs="Angsana New"/>
      <w:sz w:val="28"/>
    </w:rPr>
  </w:style>
  <w:style w:type="character" w:styleId="a5">
    <w:name w:val="page number"/>
    <w:uiPriority w:val="99"/>
    <w:rsid w:val="006D255B"/>
    <w:rPr>
      <w:rFonts w:cs="Times New Roman"/>
    </w:rPr>
  </w:style>
  <w:style w:type="paragraph" w:styleId="a6">
    <w:name w:val="header"/>
    <w:basedOn w:val="a"/>
    <w:link w:val="a7"/>
    <w:uiPriority w:val="99"/>
    <w:rsid w:val="006D255B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7">
    <w:name w:val="หัวกระดาษ อักขระ"/>
    <w:basedOn w:val="a0"/>
    <w:link w:val="a6"/>
    <w:uiPriority w:val="99"/>
    <w:rsid w:val="006D255B"/>
    <w:rPr>
      <w:rFonts w:ascii="Times New Roman" w:eastAsia="Calibri" w:hAnsi="Times New Roman" w:cs="Angsana New"/>
      <w:sz w:val="28"/>
    </w:rPr>
  </w:style>
  <w:style w:type="paragraph" w:styleId="a8">
    <w:name w:val="No Spacing"/>
    <w:uiPriority w:val="1"/>
    <w:qFormat/>
    <w:rsid w:val="006D255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Completed</dc:creator>
  <cp:keywords/>
  <dc:description/>
  <cp:lastModifiedBy>ADMIN</cp:lastModifiedBy>
  <cp:revision>2</cp:revision>
  <dcterms:created xsi:type="dcterms:W3CDTF">2018-03-28T08:26:00Z</dcterms:created>
  <dcterms:modified xsi:type="dcterms:W3CDTF">2018-03-30T02:47:00Z</dcterms:modified>
</cp:coreProperties>
</file>